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A" w:rsidRPr="001D5209" w:rsidRDefault="001D5209" w:rsidP="00FE1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20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0E6A" w:rsidRPr="001D5209" w:rsidRDefault="001D5209" w:rsidP="00FE1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Общего собрания</w:t>
      </w:r>
      <w:r w:rsidR="00DD0E6A" w:rsidRPr="001D5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6A" w:rsidRPr="001D5209" w:rsidRDefault="001D5209" w:rsidP="00FE1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D0E6A" w:rsidRPr="001D5209">
        <w:rPr>
          <w:rFonts w:ascii="Times New Roman" w:hAnsi="Times New Roman" w:cs="Times New Roman"/>
          <w:sz w:val="24"/>
          <w:szCs w:val="24"/>
        </w:rPr>
        <w:t>ссоциации «</w:t>
      </w:r>
      <w:proofErr w:type="spellStart"/>
      <w:r w:rsidR="00DD0E6A" w:rsidRPr="001D5209">
        <w:rPr>
          <w:rFonts w:ascii="Times New Roman" w:hAnsi="Times New Roman" w:cs="Times New Roman"/>
          <w:sz w:val="24"/>
          <w:szCs w:val="24"/>
        </w:rPr>
        <w:t>ИнТЭК</w:t>
      </w:r>
      <w:proofErr w:type="spellEnd"/>
      <w:r w:rsidR="00DD0E6A" w:rsidRPr="001D5209">
        <w:rPr>
          <w:rFonts w:ascii="Times New Roman" w:hAnsi="Times New Roman" w:cs="Times New Roman"/>
          <w:sz w:val="24"/>
          <w:szCs w:val="24"/>
        </w:rPr>
        <w:t>»</w:t>
      </w:r>
    </w:p>
    <w:p w:rsidR="00DD0E6A" w:rsidRPr="001D5209" w:rsidRDefault="00DD0E6A" w:rsidP="00FE1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209">
        <w:rPr>
          <w:rFonts w:ascii="Times New Roman" w:hAnsi="Times New Roman" w:cs="Times New Roman"/>
          <w:sz w:val="24"/>
          <w:szCs w:val="24"/>
        </w:rPr>
        <w:t xml:space="preserve">от </w:t>
      </w:r>
      <w:r w:rsidR="001D5209">
        <w:rPr>
          <w:rFonts w:ascii="Times New Roman" w:hAnsi="Times New Roman" w:cs="Times New Roman"/>
          <w:sz w:val="24"/>
          <w:szCs w:val="24"/>
        </w:rPr>
        <w:t>05</w:t>
      </w:r>
      <w:r w:rsidRPr="001D5209">
        <w:rPr>
          <w:rFonts w:ascii="Times New Roman" w:hAnsi="Times New Roman" w:cs="Times New Roman"/>
          <w:sz w:val="24"/>
          <w:szCs w:val="24"/>
        </w:rPr>
        <w:t xml:space="preserve"> </w:t>
      </w:r>
      <w:r w:rsidR="001D520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1D5209"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DD0E6A" w:rsidRPr="00FE1019" w:rsidRDefault="00DD0E6A" w:rsidP="00FE1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20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D5209">
        <w:rPr>
          <w:rFonts w:ascii="Times New Roman" w:hAnsi="Times New Roman" w:cs="Times New Roman"/>
          <w:sz w:val="24"/>
          <w:szCs w:val="24"/>
        </w:rPr>
        <w:t>13</w:t>
      </w:r>
    </w:p>
    <w:p w:rsidR="00DD0E6A" w:rsidRPr="00FE1019" w:rsidRDefault="00DD0E6A" w:rsidP="00FE10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E6A" w:rsidRPr="00FE1019" w:rsidRDefault="00DD0E6A" w:rsidP="00FE10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1D" w:rsidRPr="00490234" w:rsidRDefault="004E1396" w:rsidP="00FE10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34">
        <w:rPr>
          <w:rFonts w:ascii="Times New Roman" w:hAnsi="Times New Roman" w:cs="Times New Roman"/>
          <w:b/>
          <w:sz w:val="24"/>
          <w:szCs w:val="24"/>
        </w:rPr>
        <w:t>О</w:t>
      </w:r>
      <w:r w:rsidR="007F1DF4" w:rsidRPr="00490234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="001D5209" w:rsidRPr="0049023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7F1DF4" w:rsidRPr="00490234">
        <w:rPr>
          <w:rFonts w:ascii="Times New Roman" w:hAnsi="Times New Roman" w:cs="Times New Roman"/>
          <w:b/>
          <w:sz w:val="24"/>
          <w:szCs w:val="24"/>
        </w:rPr>
        <w:t>за 2015 год а</w:t>
      </w:r>
      <w:r w:rsidRPr="00490234">
        <w:rPr>
          <w:rFonts w:ascii="Times New Roman" w:hAnsi="Times New Roman" w:cs="Times New Roman"/>
          <w:b/>
          <w:sz w:val="24"/>
          <w:szCs w:val="24"/>
        </w:rPr>
        <w:t xml:space="preserve">ссоциации «ИнТЭК» </w:t>
      </w:r>
    </w:p>
    <w:p w:rsidR="004E1396" w:rsidRPr="00490234" w:rsidRDefault="004E1396" w:rsidP="00FE101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F1DF4" w:rsidRPr="00490234" w:rsidRDefault="007F1DF4" w:rsidP="00FE10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Реально результат деятельности ассоциации «ИнТЭК» складывается из результатов работы, как самой ассоциации, так и отдельных предприятий, входящих в ассоциацию.</w:t>
      </w:r>
    </w:p>
    <w:p w:rsidR="009130B1" w:rsidRPr="00490234" w:rsidRDefault="009130B1" w:rsidP="00FE101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34">
        <w:rPr>
          <w:rFonts w:ascii="Times New Roman" w:hAnsi="Times New Roman" w:cs="Times New Roman"/>
          <w:b/>
          <w:sz w:val="24"/>
          <w:szCs w:val="24"/>
        </w:rPr>
        <w:t>Так в части технических требований, стандартов и НИОКР проделана и продолжается следующая работа: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ООО «ИЦ </w:t>
      </w:r>
      <w:proofErr w:type="spellStart"/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Бреслер</w:t>
      </w:r>
      <w:proofErr w:type="spellEnd"/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>1. ФСК ЕЭС, СТО «Методические указания по инженерным расчетам в системах оперативного постоянного тока для предотвращения неправильной работы дискретных входов МП устройств РЗА, при замыканиях на землю в цепях оперативного постоянного тока подстанций ЕНЭС».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2. ФСК ЕЭС, СТО «Методические указания по совместному применению микропроцессорных устройств РЗА различных производителей в составе дифференциально-фазных и направленных защит с передачей блокирующих и разрешающих сигналов для ЛЭП напряжением 110-220кВ». 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3. НТЦ ФСК </w:t>
      </w:r>
      <w:r w:rsidR="00490234" w:rsidRPr="00490234">
        <w:rPr>
          <w:rFonts w:ascii="Times New Roman" w:eastAsia="Times New Roman" w:hAnsi="Times New Roman" w:cs="Times New Roman"/>
          <w:sz w:val="24"/>
          <w:szCs w:val="24"/>
        </w:rPr>
        <w:t>ЕЭС, СТО</w:t>
      </w: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«Технические требования к устройствам РЗА».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4. ФСК ЕЭС, СТО «Типовая инструкция по мониторингу работы устройств РЗА для ПС 220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и выше».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5. ПАО «Российские сети» проект национального стандарта ГОСТ Р «Электронный паспорт воздушных линий 35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и выше. Технические требования». 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6. ПАО «Российские сети», СТО </w:t>
      </w:r>
      <w:r w:rsidR="00490234" w:rsidRPr="00490234">
        <w:rPr>
          <w:rFonts w:ascii="Times New Roman" w:eastAsia="Times New Roman" w:hAnsi="Times New Roman" w:cs="Times New Roman"/>
          <w:sz w:val="24"/>
          <w:szCs w:val="24"/>
        </w:rPr>
        <w:t>«Концепция</w:t>
      </w: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развития и применения систем РЗА для интеллектуальной электроэнергетической системы с активно-адаптивной сетью».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>7. ОАО «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Россети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>», проект стандарта организации «Концепция развития релейной защиты и автоматики электросетевого комплекса».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>8. ОАО «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Тюменьэнерго</w:t>
      </w:r>
      <w:proofErr w:type="spellEnd"/>
      <w:r w:rsidR="00490234" w:rsidRPr="0049023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 НИОКР «Исследования и разработка адаптивных к режиму работы сети защит линий электропередачи 110–220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с реализацией пилотного проекта».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>9. ОАО «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Тюменьэнерго</w:t>
      </w:r>
      <w:proofErr w:type="spellEnd"/>
      <w:r w:rsidR="00490234" w:rsidRPr="00490234">
        <w:rPr>
          <w:rFonts w:ascii="Times New Roman" w:eastAsia="Times New Roman" w:hAnsi="Times New Roman" w:cs="Times New Roman"/>
          <w:sz w:val="24"/>
          <w:szCs w:val="24"/>
        </w:rPr>
        <w:t>», НИОКР</w:t>
      </w: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на тему «Типовые решения по применению микропроцессорных устройств </w:t>
      </w:r>
      <w:r w:rsidR="00490234" w:rsidRPr="00490234">
        <w:rPr>
          <w:rFonts w:ascii="Times New Roman" w:eastAsia="Times New Roman" w:hAnsi="Times New Roman" w:cs="Times New Roman"/>
          <w:sz w:val="24"/>
          <w:szCs w:val="24"/>
        </w:rPr>
        <w:t>РЗА на</w:t>
      </w: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ПС 6-35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».  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>10. ОАО «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Тюменьэнерго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», разработка </w:t>
      </w:r>
      <w:r w:rsidR="00490234" w:rsidRPr="00490234">
        <w:rPr>
          <w:rFonts w:ascii="Times New Roman" w:eastAsia="Times New Roman" w:hAnsi="Times New Roman" w:cs="Times New Roman"/>
          <w:sz w:val="24"/>
          <w:szCs w:val="24"/>
        </w:rPr>
        <w:t>СТО «</w:t>
      </w: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требования к выбору комплекса защит сетей 6-35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»             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11. МОЭСК, НИОКР «Автоматическое повторное включение с функцией </w:t>
      </w:r>
      <w:r w:rsidR="00490234" w:rsidRPr="00490234">
        <w:rPr>
          <w:rFonts w:ascii="Times New Roman" w:eastAsia="Times New Roman" w:hAnsi="Times New Roman" w:cs="Times New Roman"/>
          <w:sz w:val="24"/>
          <w:szCs w:val="24"/>
        </w:rPr>
        <w:t>контроля состояния</w:t>
      </w: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ЛЭП»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12. МАГАДАНЭНЕРГО, НИОКР «Разработка адаптивной защиты от двойных замыканий на землю в распределительных сетях 35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>13. Разработка СТО по МУ. Для ФСК-4 СО- 2, СурГРЭС-1, Тюменьэнерго-2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>14. ОАО «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Тюменьэнерго</w:t>
      </w:r>
      <w:proofErr w:type="spellEnd"/>
      <w:r w:rsidR="00490234" w:rsidRPr="00490234">
        <w:rPr>
          <w:rFonts w:ascii="Times New Roman" w:eastAsia="Times New Roman" w:hAnsi="Times New Roman" w:cs="Times New Roman"/>
          <w:sz w:val="24"/>
          <w:szCs w:val="24"/>
        </w:rPr>
        <w:t>», ОКР</w:t>
      </w:r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"Разработка, изготовление и внедрение цифрового устройства релейной защиты электроустановок, не имеющих источника оперативного тока".</w:t>
      </w:r>
    </w:p>
    <w:p w:rsidR="009130B1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</w:rPr>
        <w:t>15. ОАО «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Тюменьэнерго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», ОКР «Разработка технико-технологической документации и реализация пилотного проекта модернизированной релейной защиты подстанции 110/35/10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</w:rPr>
        <w:t xml:space="preserve"> на принципах системной интеграции алгоритмов защит в едином устройстве».</w:t>
      </w:r>
    </w:p>
    <w:p w:rsidR="00490234" w:rsidRPr="00490234" w:rsidRDefault="00490234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Pr="00490234">
        <w:rPr>
          <w:rFonts w:ascii="Times New Roman" w:eastAsia="Times New Roman" w:hAnsi="Times New Roman" w:cs="Times New Roman"/>
          <w:b/>
          <w:sz w:val="24"/>
          <w:szCs w:val="24"/>
        </w:rPr>
        <w:t>Экра</w:t>
      </w:r>
      <w:proofErr w:type="spellEnd"/>
      <w:r w:rsidRPr="00490234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9130B1" w:rsidRPr="00490234" w:rsidRDefault="009130B1" w:rsidP="00FE10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Обсуждение стандарта по устройствам РАС </w:t>
      </w:r>
      <w:proofErr w:type="gramStart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proofErr w:type="gramEnd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234"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ЕЭС (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59012820.29.020.006-2015)</w:t>
      </w:r>
    </w:p>
    <w:p w:rsidR="009130B1" w:rsidRPr="00490234" w:rsidRDefault="009130B1" w:rsidP="00FE10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стандарта «Общие технические требования к АСУ ТП ПС ЕНЭС. Правила технической эксплуатации АСУ ТП ПС ЕНЭС”</w:t>
      </w:r>
    </w:p>
    <w:p w:rsidR="009130B1" w:rsidRPr="00490234" w:rsidRDefault="009130B1" w:rsidP="00FE10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Публикация учебного пособия «Основы противоаварийной автоматики в ЭЕС»</w:t>
      </w:r>
    </w:p>
    <w:p w:rsidR="009130B1" w:rsidRPr="00490234" w:rsidRDefault="009130B1" w:rsidP="00FE10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НИОКР «Разработка единой интегрированной, распределенной и расширяемой системы учета и хранения разнородных данных, в стандартизованном виде, для учета технического обслуживания и ремонта оборудования, действий релейной защиты и автоматики с привязкой к графической схеме расположения оборудования»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«ЧЭАЗ»:</w:t>
      </w:r>
    </w:p>
    <w:p w:rsidR="009130B1" w:rsidRPr="00490234" w:rsidRDefault="009130B1" w:rsidP="00FE10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ПАО «ФСК ЕЭС</w:t>
      </w:r>
      <w:r w:rsidR="00B932ED"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НИОКР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ПТК по непрерывной диагностике выходных электромеханических устройств реле устройств РЗА»</w:t>
      </w:r>
    </w:p>
    <w:p w:rsidR="009130B1" w:rsidRPr="00490234" w:rsidRDefault="009130B1" w:rsidP="00FE10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редакции СТО «Технические требования к устройствам РЗА», которое состоится 24.12.15 в 11.00 в малом зале ОАО «НТЦ ФСК ЕЭС».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ООО «НПП </w:t>
      </w:r>
      <w:proofErr w:type="spellStart"/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Бреслер</w:t>
      </w:r>
      <w:proofErr w:type="spellEnd"/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ОАО «МРСК Волги», НИОКР «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системы подавления однофазных замыканий на «землю» и определения поврежденных присоединений в распределительных сетях 6-35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ОАО «МРСК Волги», НИОКР «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систем основных и резервных защит </w:t>
      </w:r>
      <w:r w:rsidR="00B932ED"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силовых трансформаторов,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на переменном оперативном токе».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«МРСК Волги», НИОКР 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Исследование, разработка и внедрение быстродействующей системы автоматического регулирования тока компенсации в сетях 6-35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«МРСК Волги», НИОКР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90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топологических моделей, математическое моделирование, расчет и оптимизация нормальных и аварийных режимов сетей филиала ОАО «МРСК Волги» - «</w:t>
      </w:r>
      <w:proofErr w:type="spellStart"/>
      <w:r w:rsidRPr="00490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Чувашэнерго</w:t>
      </w:r>
      <w:proofErr w:type="spellEnd"/>
      <w:r w:rsidRPr="00490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ОАО «МРСК Волги», НИОКР «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силового оборудования сухого исполнения для компенсации емкостных токов в распределительных сетях 6-10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«МРСК Волги</w:t>
      </w:r>
      <w:r w:rsidR="00490234"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90234"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0234">
        <w:rPr>
          <w:rFonts w:ascii="Times New Roman" w:hAnsi="Times New Roman" w:cs="Times New Roman"/>
          <w:bCs/>
          <w:sz w:val="24"/>
          <w:szCs w:val="24"/>
        </w:rPr>
        <w:t xml:space="preserve">Разработка и изготовление статического дугогасящего агрегата сухого исполнения для компенсации емкостных токов в сетях 6-10 </w:t>
      </w:r>
      <w:proofErr w:type="spellStart"/>
      <w:r w:rsidRPr="00490234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49023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«МРСК Волги</w:t>
      </w:r>
      <w:r w:rsidR="00490234"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90234"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0234">
        <w:rPr>
          <w:rFonts w:ascii="Times New Roman" w:hAnsi="Times New Roman" w:cs="Times New Roman"/>
          <w:sz w:val="24"/>
          <w:szCs w:val="24"/>
        </w:rPr>
        <w:t xml:space="preserve">Разработка и исследование защиты с улучшенными показателями чувствительности и селективности для присоединения заземляющих устройств в электрических сетях 6-35 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>»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ПАО «МРСК Волги», НИОКР «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типовой инструкции по компенсации емкостных токов замыкания на землю в сетях 6-35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5C03" w:rsidRPr="00490234" w:rsidRDefault="005F5C03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«НПП «Динамика»:</w:t>
      </w:r>
    </w:p>
    <w:p w:rsidR="005F5C03" w:rsidRPr="00490234" w:rsidRDefault="005F5C03" w:rsidP="00FE101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«ФСК ЕЭС</w:t>
      </w:r>
      <w:r w:rsidR="00B932ED"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НИОКР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«Автоматизированная система контроля эксплуатационной готовности (АСКЗГ) систем РЗА»</w:t>
      </w:r>
    </w:p>
    <w:p w:rsidR="005F5C03" w:rsidRPr="00490234" w:rsidRDefault="005F5C03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B1" w:rsidRPr="00490234" w:rsidRDefault="00E15AB8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стандартов и участие в обсуждении и редактировании – </w:t>
      </w: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НИОКР по разработке нового оборудования – </w:t>
      </w: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</w:t>
      </w:r>
    </w:p>
    <w:p w:rsidR="009130B1" w:rsidRPr="00490234" w:rsidRDefault="009130B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Выпущена </w:t>
      </w: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книга.</w:t>
      </w:r>
    </w:p>
    <w:p w:rsidR="00E15AB8" w:rsidRPr="00490234" w:rsidRDefault="00E15AB8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испытаний, сертификации и аттестации:</w:t>
      </w:r>
    </w:p>
    <w:p w:rsidR="00566BEF" w:rsidRPr="00490234" w:rsidRDefault="00566BEF" w:rsidP="00FE101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 xml:space="preserve">1. 01-02.2015 </w:t>
      </w:r>
      <w:r w:rsidR="00FA06E6" w:rsidRPr="00490234">
        <w:rPr>
          <w:rFonts w:ascii="Times New Roman" w:hAnsi="Times New Roman" w:cs="Times New Roman"/>
          <w:bCs/>
          <w:sz w:val="24"/>
          <w:szCs w:val="24"/>
        </w:rPr>
        <w:t>п</w:t>
      </w:r>
      <w:r w:rsidRPr="00490234">
        <w:rPr>
          <w:rFonts w:ascii="Times New Roman" w:hAnsi="Times New Roman" w:cs="Times New Roman"/>
          <w:bCs/>
          <w:sz w:val="24"/>
          <w:szCs w:val="24"/>
        </w:rPr>
        <w:t>роведен конкурс на поставку испытательного оборудования и средств измерения для лабораторий ЦССИ ЧР.</w:t>
      </w:r>
    </w:p>
    <w:p w:rsidR="00E15AB8" w:rsidRPr="00490234" w:rsidRDefault="00566BEF" w:rsidP="00FE10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2</w:t>
      </w:r>
      <w:r w:rsidR="004D4296" w:rsidRPr="004902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13.03.2015 инициировано и проведено совещание о создании ассоциации испытательных центров в ПАО </w:t>
      </w:r>
      <w:proofErr w:type="spellStart"/>
      <w:r w:rsidR="00E15AB8" w:rsidRPr="00490234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5AB8" w:rsidRPr="00490234" w:rsidRDefault="00566BEF" w:rsidP="00FE10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3</w:t>
      </w:r>
      <w:r w:rsidR="004D4296" w:rsidRPr="004902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>21.04.2015г. на форуме РЕЛАВЭКСПО 2015 в г. Санкт-Петербург подписано соглашение о сотрудничестве с Федеральным Испытательным Центром.</w:t>
      </w:r>
    </w:p>
    <w:p w:rsidR="00E15AB8" w:rsidRPr="00490234" w:rsidRDefault="00566BEF" w:rsidP="00FE101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4D4296" w:rsidRPr="004902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22.06.2015г </w:t>
      </w:r>
      <w:r w:rsidRPr="00490234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>кругл</w:t>
      </w:r>
      <w:r w:rsidRPr="00490234">
        <w:rPr>
          <w:rFonts w:ascii="Times New Roman" w:hAnsi="Times New Roman" w:cs="Times New Roman"/>
          <w:bCs/>
          <w:sz w:val="24"/>
          <w:szCs w:val="24"/>
        </w:rPr>
        <w:t>ом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 стол</w:t>
      </w:r>
      <w:r w:rsidRPr="00490234">
        <w:rPr>
          <w:rFonts w:ascii="Times New Roman" w:hAnsi="Times New Roman" w:cs="Times New Roman"/>
          <w:bCs/>
          <w:sz w:val="24"/>
          <w:szCs w:val="24"/>
        </w:rPr>
        <w:t>е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 «Испытания – основа </w:t>
      </w:r>
      <w:proofErr w:type="spellStart"/>
      <w:r w:rsidR="00E15AB8" w:rsidRPr="00490234">
        <w:rPr>
          <w:rFonts w:ascii="Times New Roman" w:hAnsi="Times New Roman" w:cs="Times New Roman"/>
          <w:bCs/>
          <w:sz w:val="24"/>
          <w:szCs w:val="24"/>
        </w:rPr>
        <w:t>импортозамещения</w:t>
      </w:r>
      <w:proofErr w:type="spellEnd"/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, создание российской ассоциации испытательных центров VIII Чебоксарского экономического форума «Регионы – новые источники роста экономики». Представитель ПАО </w:t>
      </w:r>
      <w:proofErr w:type="spellStart"/>
      <w:r w:rsidR="00E15AB8" w:rsidRPr="00490234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 заявил о создании ассоциации испытательных, где ЦССИ ЧР отводится роль центра по испытанию вторичного оборудования станций и подстанций. Приглашены представители руководства </w:t>
      </w:r>
      <w:proofErr w:type="spellStart"/>
      <w:r w:rsidR="00E15AB8" w:rsidRPr="00490234">
        <w:rPr>
          <w:rFonts w:ascii="Times New Roman" w:hAnsi="Times New Roman" w:cs="Times New Roman"/>
          <w:bCs/>
          <w:sz w:val="24"/>
          <w:szCs w:val="24"/>
        </w:rPr>
        <w:t>Росаккредитации</w:t>
      </w:r>
      <w:proofErr w:type="spellEnd"/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15AB8" w:rsidRPr="00490234">
        <w:rPr>
          <w:rFonts w:ascii="Times New Roman" w:hAnsi="Times New Roman" w:cs="Times New Roman"/>
          <w:bCs/>
          <w:sz w:val="24"/>
          <w:szCs w:val="24"/>
        </w:rPr>
        <w:t>Россетей</w:t>
      </w:r>
      <w:proofErr w:type="spellEnd"/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 и др. </w:t>
      </w:r>
    </w:p>
    <w:p w:rsidR="00FA06E6" w:rsidRPr="00490234" w:rsidRDefault="00FA06E6" w:rsidP="00FE101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5. 05-08.2015г. Организована приемка, размещение, опробование, охрана контрактного оборудования, оказана помощь пусконаладочной организации в монтаже безэховой камеры.</w:t>
      </w:r>
    </w:p>
    <w:p w:rsidR="00E15AB8" w:rsidRPr="00490234" w:rsidRDefault="00FA06E6" w:rsidP="00FE10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6</w:t>
      </w:r>
      <w:r w:rsidR="004D4296" w:rsidRPr="004902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28.08.2015 </w:t>
      </w:r>
      <w:r w:rsidRPr="00490234">
        <w:rPr>
          <w:rFonts w:ascii="Times New Roman" w:hAnsi="Times New Roman" w:cs="Times New Roman"/>
          <w:bCs/>
          <w:sz w:val="24"/>
          <w:szCs w:val="24"/>
        </w:rPr>
        <w:t>о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фициальное открытие ЦССИ ЧР. Приглашены председатель кабинета министров ЧР, представители Минэкономразвития РФ и ЧР, ФИЦ, члены Ассоциации “ИНТЭК”. </w:t>
      </w:r>
    </w:p>
    <w:p w:rsidR="00E15AB8" w:rsidRPr="00490234" w:rsidRDefault="00FA06E6" w:rsidP="00FE101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7</w:t>
      </w:r>
      <w:r w:rsidR="004D4296" w:rsidRPr="004902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15-16.10.2015 </w:t>
      </w:r>
      <w:r w:rsidR="00566BEF" w:rsidRPr="00490234">
        <w:rPr>
          <w:rFonts w:ascii="Times New Roman" w:hAnsi="Times New Roman" w:cs="Times New Roman"/>
          <w:bCs/>
          <w:sz w:val="24"/>
          <w:szCs w:val="24"/>
        </w:rPr>
        <w:t xml:space="preserve">приняли участие в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>XXIV заседание Российско-Итальянской Рабочей группы по промышленным округами сотрудничеству в сфере малого и среднего бизнеса. (г. Чебоксары). ЦССИ ЧР подготовил доклад.</w:t>
      </w:r>
    </w:p>
    <w:p w:rsidR="00E15AB8" w:rsidRPr="00490234" w:rsidRDefault="00FA06E6" w:rsidP="00FE101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8</w:t>
      </w:r>
      <w:r w:rsidR="004D4296" w:rsidRPr="004902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27.11.2015г </w:t>
      </w:r>
      <w:r w:rsidR="00566BEF" w:rsidRPr="00490234">
        <w:rPr>
          <w:rFonts w:ascii="Times New Roman" w:hAnsi="Times New Roman" w:cs="Times New Roman"/>
          <w:bCs/>
          <w:sz w:val="24"/>
          <w:szCs w:val="24"/>
        </w:rPr>
        <w:t xml:space="preserve">приняли участие в 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>XI Межрегиональн</w:t>
      </w:r>
      <w:r w:rsidR="00566BEF" w:rsidRPr="00490234">
        <w:rPr>
          <w:rFonts w:ascii="Times New Roman" w:hAnsi="Times New Roman" w:cs="Times New Roman"/>
          <w:bCs/>
          <w:sz w:val="24"/>
          <w:szCs w:val="24"/>
        </w:rPr>
        <w:t>ом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 форум</w:t>
      </w:r>
      <w:r w:rsidR="00566BEF" w:rsidRPr="00490234">
        <w:rPr>
          <w:rFonts w:ascii="Times New Roman" w:hAnsi="Times New Roman" w:cs="Times New Roman"/>
          <w:bCs/>
          <w:sz w:val="24"/>
          <w:szCs w:val="24"/>
        </w:rPr>
        <w:t>е</w:t>
      </w:r>
      <w:r w:rsidR="00E15AB8" w:rsidRPr="00490234">
        <w:rPr>
          <w:rFonts w:ascii="Times New Roman" w:hAnsi="Times New Roman" w:cs="Times New Roman"/>
          <w:bCs/>
          <w:sz w:val="24"/>
          <w:szCs w:val="24"/>
        </w:rPr>
        <w:t xml:space="preserve"> “Стратегия и качество успешного бизнеса”. ЦССИ выступает в качестве организатора круглого стола “Качество электроэнергии”.</w:t>
      </w:r>
    </w:p>
    <w:p w:rsidR="00FA06E6" w:rsidRPr="00490234" w:rsidRDefault="00FA06E6" w:rsidP="00FE101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9. 11.2015 Организована встреча представителя фирмы изготовителя БЭК, который выполнял функции контроля и надзора.</w:t>
      </w:r>
    </w:p>
    <w:p w:rsidR="00FA06E6" w:rsidRPr="00490234" w:rsidRDefault="00FA06E6" w:rsidP="00FE1019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10. 12.2015г. доукомплектование ЦССИ испытательным оборудованием.</w:t>
      </w:r>
    </w:p>
    <w:p w:rsidR="00F17FD7" w:rsidRPr="00490234" w:rsidRDefault="00F17FD7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</w:p>
    <w:p w:rsidR="00F17FD7" w:rsidRPr="00490234" w:rsidRDefault="00F17FD7" w:rsidP="00FE1019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Центр полностью укомплектован оборудованием для испытаний на ЭМС.</w:t>
      </w:r>
    </w:p>
    <w:p w:rsidR="00F17FD7" w:rsidRPr="00490234" w:rsidRDefault="00F17FD7" w:rsidP="00FE1019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Состоялось официальное открытие ЦССИ ЧР.</w:t>
      </w:r>
    </w:p>
    <w:p w:rsidR="00E15AB8" w:rsidRPr="00490234" w:rsidRDefault="00E15AB8" w:rsidP="00FE1019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Сорока предприятиям малого, среднего и крупного бизнеса были оказаны бесплатные консалтинговые услуги.</w:t>
      </w:r>
    </w:p>
    <w:p w:rsidR="00E15AB8" w:rsidRPr="00490234" w:rsidRDefault="00F17FD7" w:rsidP="00FE101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34">
        <w:rPr>
          <w:rFonts w:ascii="Times New Roman" w:hAnsi="Times New Roman" w:cs="Times New Roman"/>
          <w:bCs/>
          <w:sz w:val="24"/>
          <w:szCs w:val="24"/>
        </w:rPr>
        <w:t>Подписано соглашение о сотрудничестве с Федеральным испытательным Центром.</w:t>
      </w:r>
    </w:p>
    <w:p w:rsidR="00F17FD7" w:rsidRPr="00490234" w:rsidRDefault="00F17FD7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части </w:t>
      </w:r>
      <w:r w:rsidR="006D1992"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поддержки предприятий малого и среднего бизнеса</w:t>
      </w: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1. Проведены финансовые аудиты- 8 ед.: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ООО «МЭТР»;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Лекс-Фэшн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ООО «ПКП «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Адида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ООО «Стиль»;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ОАО «Кирпичный завод «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ООО «Респект»;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ООО «Дом Мебели»;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ООО «ПШК «ОВАС».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 xml:space="preserve">2. Проведены сертификационные аудиты (в целях подтверждения соответствия системы менеджмента качества предприятия требованиям ГОСТ </w:t>
      </w:r>
      <w:r w:rsidRPr="0049023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90234">
        <w:rPr>
          <w:rFonts w:ascii="Times New Roman" w:hAnsi="Times New Roman" w:cs="Times New Roman"/>
          <w:sz w:val="24"/>
          <w:szCs w:val="24"/>
        </w:rPr>
        <w:t xml:space="preserve"> 9001-2011) – 7 ед.: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12B8" w:rsidRPr="00490234">
        <w:rPr>
          <w:rFonts w:ascii="Times New Roman" w:hAnsi="Times New Roman" w:cs="Times New Roman"/>
          <w:sz w:val="24"/>
          <w:szCs w:val="24"/>
        </w:rPr>
        <w:t>Элком</w:t>
      </w:r>
      <w:proofErr w:type="spellEnd"/>
      <w:r w:rsidR="003F12B8"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ООО «ЭЛКОН»;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12B8" w:rsidRPr="00490234">
        <w:rPr>
          <w:rFonts w:ascii="Times New Roman" w:hAnsi="Times New Roman" w:cs="Times New Roman"/>
          <w:sz w:val="24"/>
          <w:szCs w:val="24"/>
        </w:rPr>
        <w:t>МГиК</w:t>
      </w:r>
      <w:proofErr w:type="spellEnd"/>
      <w:r w:rsidR="003F12B8"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ОАО «ПКБ «ТЕХНОПРИБОР»;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3F12B8" w:rsidRPr="00490234">
        <w:rPr>
          <w:rFonts w:ascii="Times New Roman" w:hAnsi="Times New Roman" w:cs="Times New Roman"/>
          <w:sz w:val="24"/>
          <w:szCs w:val="24"/>
        </w:rPr>
        <w:t>Волмаг</w:t>
      </w:r>
      <w:proofErr w:type="spellEnd"/>
      <w:r w:rsidR="003F12B8"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АО «НПО «Каскад»;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ОАО «СКБ СПА».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 xml:space="preserve">3. Оказаны услуги по 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брендированию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 предприятий и продукции для 5 предприятий (в целях продвижения и узнаваемости продукции и предприятий):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12B8" w:rsidRPr="00490234">
        <w:rPr>
          <w:rFonts w:ascii="Times New Roman" w:hAnsi="Times New Roman" w:cs="Times New Roman"/>
          <w:sz w:val="24"/>
          <w:szCs w:val="24"/>
        </w:rPr>
        <w:t>Элсистемс</w:t>
      </w:r>
      <w:proofErr w:type="spellEnd"/>
      <w:r w:rsidR="003F12B8"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12B8" w:rsidRPr="00490234">
        <w:rPr>
          <w:rFonts w:ascii="Times New Roman" w:hAnsi="Times New Roman" w:cs="Times New Roman"/>
          <w:sz w:val="24"/>
          <w:szCs w:val="24"/>
        </w:rPr>
        <w:t>СтанкоПром</w:t>
      </w:r>
      <w:proofErr w:type="spellEnd"/>
      <w:r w:rsidR="003F12B8"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3F12B8" w:rsidRPr="00490234">
        <w:rPr>
          <w:rFonts w:ascii="Times New Roman" w:hAnsi="Times New Roman" w:cs="Times New Roman"/>
          <w:sz w:val="24"/>
          <w:szCs w:val="24"/>
        </w:rPr>
        <w:t>ПРОиКО</w:t>
      </w:r>
      <w:proofErr w:type="spellEnd"/>
      <w:r w:rsidR="003F12B8" w:rsidRPr="00490234">
        <w:rPr>
          <w:rFonts w:ascii="Times New Roman" w:hAnsi="Times New Roman" w:cs="Times New Roman"/>
          <w:sz w:val="24"/>
          <w:szCs w:val="24"/>
        </w:rPr>
        <w:t>»;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КФХ Хорошавин А.В.;</w:t>
      </w:r>
    </w:p>
    <w:p w:rsidR="003F12B8" w:rsidRPr="00490234" w:rsidRDefault="00242AA1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</w:t>
      </w:r>
      <w:r w:rsidR="003F12B8" w:rsidRPr="004902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12B8" w:rsidRPr="00490234">
        <w:rPr>
          <w:rFonts w:ascii="Times New Roman" w:hAnsi="Times New Roman" w:cs="Times New Roman"/>
          <w:sz w:val="24"/>
          <w:szCs w:val="24"/>
        </w:rPr>
        <w:t>Элтех</w:t>
      </w:r>
      <w:proofErr w:type="spellEnd"/>
      <w:r w:rsidR="003F12B8" w:rsidRPr="00490234">
        <w:rPr>
          <w:rFonts w:ascii="Times New Roman" w:hAnsi="Times New Roman" w:cs="Times New Roman"/>
          <w:sz w:val="24"/>
          <w:szCs w:val="24"/>
        </w:rPr>
        <w:t>-Инжиниринг».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 xml:space="preserve">4. 23 июня 2015 г. проведен круглый стол «Испытания – основа 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, создание российской ассоциации испытательных центров» в рамках VIII Чебоксарского экономического форума «РЕГИОНЫ: НОВЫЕ ИСТОЧНИКИ РОСТА ЭКОНОМИКИ». 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Местом проведения стал конференц-зал ИЦ «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Бреслер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>», г. Чебоксары, пр. И. Яковлева, д. 1.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Темами для обсуждения стали: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 – одно из ключевых направлений энергобезопасности;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 xml:space="preserve">Российская ассоциация испытательных центров – основа 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>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определение ключевых (базовых) объектов электроэнергетики;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определение системных угроз для функционирования ключевых (базовых) объектов электроэнергетики;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направления снижения уровня угроз для функционирования ключевых (базовых) объектов электроэнергетики.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Модераторами, экспертами и выступающими на круглом столе стали приглашенные участники: СТЕНЬШИНСКИЙ Сергей Борисович - Первый заместитель Председателя Правления технологической платформы «Комплексная безопасность промышленности и энергетики», СОФЬИН Владимир Владимирович – директор Департамента технологического развития и инноваций ОАО «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>», АБРАМОВ Алексей Владимирович – руководитель Федерального агентства по техническому регулированию и метрологии, ЯКУТОВА Марина Аркадьевна – заместитель руководителя Федеральной службы по аккредитации, ТОЛМАЧЕВ Дмитрий Анатольевич – начальник Департамента технологического развития и инноваций ОАО «МРСК Волги», КУЗНЕЦОВ Михаил Валерьевич – генеральный директор ООО «ЭМСИ» и другие.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Всего в круглом столе приняли участие 50 представителей малого и среднего предпринимательства.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5. РЦИ приняло непосредственное участи в организации, подготовке и проведении мероприятия 23 июня 2015 г. по торжественной закладке первого камня в Индустриальном парке г. Чебоксары.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 xml:space="preserve">6. В сентябре-октябре 2015 г. РЦИ оказана организационная помощь малым предприятиям республики по формированию заявок для участия в конкурсе «Развитие» Фонда содействия развитию малых форм предприятий в научно-технической сфере. В состав заявок были приложены разработанные программы модернизации предприятий. </w:t>
      </w:r>
    </w:p>
    <w:p w:rsidR="003F12B8" w:rsidRPr="00490234" w:rsidRDefault="003F12B8" w:rsidP="00FE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ab/>
        <w:t>Из поданных 9 заявок от Чувашской Республики выиграли конкурс и признаны победителями 2 организации - АО «НПО «Каскад» и ООО «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Реон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-Техно». </w:t>
      </w:r>
    </w:p>
    <w:p w:rsidR="00242AA1" w:rsidRPr="00490234" w:rsidRDefault="003F12B8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242AA1" w:rsidRPr="0049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</w:p>
    <w:p w:rsidR="00242AA1" w:rsidRPr="00490234" w:rsidRDefault="00242AA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аудитов – 15</w:t>
      </w:r>
      <w:r w:rsidR="0051163F"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AA1" w:rsidRPr="00490234" w:rsidRDefault="0051163F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Оказаны услуги по </w:t>
      </w:r>
      <w:proofErr w:type="spellStart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брендированию</w:t>
      </w:r>
      <w:proofErr w:type="spellEnd"/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5.</w:t>
      </w:r>
    </w:p>
    <w:p w:rsidR="003F12B8" w:rsidRPr="00490234" w:rsidRDefault="003F12B8" w:rsidP="00FE10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Оказано 130 предприятиям МСП консультационных услуг по работе РЦИ, в том числе по оказываемым услугам, порядку и срокам предоставления услуг, проводимым мероприятиям и т.д.</w:t>
      </w:r>
    </w:p>
    <w:p w:rsidR="0051163F" w:rsidRPr="00490234" w:rsidRDefault="0051163F" w:rsidP="00FE10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Проведен один круглый стол (участвовали 50 представителей малого и среднего предпринимательства).</w:t>
      </w:r>
    </w:p>
    <w:p w:rsidR="0051163F" w:rsidRDefault="0051163F" w:rsidP="00FE10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Предоставлялись выставочные площади для представителей малого и среднего предпринимательства на двух выставках</w:t>
      </w:r>
      <w:r w:rsidR="00B6670A" w:rsidRPr="00490234">
        <w:rPr>
          <w:rFonts w:ascii="Times New Roman" w:hAnsi="Times New Roman" w:cs="Times New Roman"/>
          <w:sz w:val="24"/>
          <w:szCs w:val="24"/>
        </w:rPr>
        <w:t>:</w:t>
      </w: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01A91" w:rsidRPr="004902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Релавэкспо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 2015</w:t>
      </w:r>
      <w:r w:rsidR="00401A91" w:rsidRPr="00490234">
        <w:rPr>
          <w:rFonts w:ascii="Times New Roman" w:hAnsi="Times New Roman" w:cs="Times New Roman"/>
          <w:sz w:val="24"/>
          <w:szCs w:val="24"/>
        </w:rPr>
        <w:t>»</w:t>
      </w:r>
      <w:r w:rsidRPr="00490234">
        <w:rPr>
          <w:rFonts w:ascii="Times New Roman" w:hAnsi="Times New Roman" w:cs="Times New Roman"/>
          <w:sz w:val="24"/>
          <w:szCs w:val="24"/>
        </w:rPr>
        <w:t xml:space="preserve"> (г. Санкт Петербург)</w:t>
      </w:r>
      <w:r w:rsidR="00B6670A" w:rsidRPr="00490234">
        <w:rPr>
          <w:rFonts w:ascii="Times New Roman" w:hAnsi="Times New Roman" w:cs="Times New Roman"/>
          <w:sz w:val="24"/>
          <w:szCs w:val="24"/>
        </w:rPr>
        <w:t xml:space="preserve"> и </w:t>
      </w:r>
      <w:r w:rsidR="00401A91" w:rsidRPr="00490234">
        <w:rPr>
          <w:rFonts w:ascii="Times New Roman" w:hAnsi="Times New Roman" w:cs="Times New Roman"/>
          <w:sz w:val="24"/>
          <w:szCs w:val="24"/>
        </w:rPr>
        <w:t>«</w:t>
      </w:r>
      <w:r w:rsidR="00B6670A" w:rsidRPr="00490234">
        <w:rPr>
          <w:rFonts w:ascii="Times New Roman" w:hAnsi="Times New Roman" w:cs="Times New Roman"/>
          <w:sz w:val="24"/>
          <w:szCs w:val="24"/>
        </w:rPr>
        <w:t>Электрические Сети России 2015</w:t>
      </w:r>
      <w:r w:rsidR="00401A91" w:rsidRPr="00490234">
        <w:rPr>
          <w:rFonts w:ascii="Times New Roman" w:hAnsi="Times New Roman" w:cs="Times New Roman"/>
          <w:sz w:val="24"/>
          <w:szCs w:val="24"/>
        </w:rPr>
        <w:t>»</w:t>
      </w:r>
      <w:r w:rsidR="00B6670A" w:rsidRPr="00490234">
        <w:rPr>
          <w:rFonts w:ascii="Times New Roman" w:hAnsi="Times New Roman" w:cs="Times New Roman"/>
          <w:sz w:val="24"/>
          <w:szCs w:val="24"/>
        </w:rPr>
        <w:t xml:space="preserve"> (г. Москва).</w:t>
      </w:r>
    </w:p>
    <w:p w:rsidR="00490234" w:rsidRPr="00490234" w:rsidRDefault="00490234" w:rsidP="00FE10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1A91" w:rsidRPr="00490234" w:rsidRDefault="00401A91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части организационного и информационного обеспечения:</w:t>
      </w:r>
    </w:p>
    <w:p w:rsidR="00FD4AFA" w:rsidRPr="00490234" w:rsidRDefault="00551946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1. </w:t>
      </w:r>
      <w:r w:rsidR="00FD4AFA" w:rsidRPr="00490234">
        <w:rPr>
          <w:rFonts w:ascii="Times New Roman" w:hAnsi="Times New Roman" w:cs="Times New Roman"/>
          <w:sz w:val="24"/>
          <w:szCs w:val="24"/>
        </w:rPr>
        <w:t>Размещение информационных сообщений и статей о деятельности Ассоциации «ИнТЭК»</w:t>
      </w:r>
    </w:p>
    <w:p w:rsidR="00FD4AFA" w:rsidRPr="00490234" w:rsidRDefault="00551946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1.1.</w:t>
      </w:r>
      <w:r w:rsidR="00FD4AFA" w:rsidRPr="00490234">
        <w:rPr>
          <w:rFonts w:ascii="Times New Roman" w:hAnsi="Times New Roman" w:cs="Times New Roman"/>
          <w:sz w:val="24"/>
          <w:szCs w:val="24"/>
        </w:rPr>
        <w:t>Журнал «Релейная защита и автоматизация»</w:t>
      </w:r>
    </w:p>
    <w:p w:rsidR="003A27D8" w:rsidRPr="00490234" w:rsidRDefault="003A27D8" w:rsidP="00FE1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34">
        <w:rPr>
          <w:rFonts w:ascii="Times New Roman" w:hAnsi="Times New Roman" w:cs="Times New Roman"/>
          <w:b/>
          <w:sz w:val="24"/>
          <w:szCs w:val="24"/>
        </w:rPr>
        <w:t>В №2:</w:t>
      </w:r>
    </w:p>
    <w:p w:rsidR="003A27D8" w:rsidRPr="00490234" w:rsidRDefault="003A27D8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– информационная статья об итогах РЕЛАВЭКСПО-2015 «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 – основа устойчивого развития электротехнической отрасли»;</w:t>
      </w:r>
    </w:p>
    <w:p w:rsidR="003A27D8" w:rsidRPr="00490234" w:rsidRDefault="003A27D8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- информационное сообщение о проведении 23 июня в рамках </w:t>
      </w:r>
      <w:r w:rsidRPr="004902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Чебоксраского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 экономического форума «Регионы: новые источники роста экономики» расширенного заседания секции «Безопасность систем защиты и управления энергетических объектов в промышленности, генерации электроэнергии и электросетевом комплексе» Экспертного совета Технологической платформы «Комплексная безопасность промышленности и энергетики» (1/2 полосы);</w:t>
      </w:r>
    </w:p>
    <w:p w:rsidR="003A27D8" w:rsidRPr="00490234" w:rsidRDefault="003A27D8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рекламная статья «Центр инжиниринга действует в Чувашии» (1 полоса).</w:t>
      </w:r>
    </w:p>
    <w:p w:rsidR="003A27D8" w:rsidRPr="00490234" w:rsidRDefault="003A27D8" w:rsidP="00FE1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34">
        <w:rPr>
          <w:rFonts w:ascii="Times New Roman" w:hAnsi="Times New Roman" w:cs="Times New Roman"/>
          <w:b/>
          <w:sz w:val="24"/>
          <w:szCs w:val="24"/>
        </w:rPr>
        <w:t>В №3:</w:t>
      </w:r>
    </w:p>
    <w:p w:rsidR="003A27D8" w:rsidRPr="00490234" w:rsidRDefault="003A27D8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информационная статья об итогах расширенного заседания 23 июня секции «Безопасность систем защиты и управления энергетических объектов в промышленности, генерации электроэнергии и электросетевом комплексе» Экспертного совета Технологической платформы «Комплексная безопасность промышленности и энергетики» (4 полосы);</w:t>
      </w:r>
    </w:p>
    <w:p w:rsidR="003A27D8" w:rsidRPr="00490234" w:rsidRDefault="003A27D8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- информационная статья о создании ЦССИ ЧР «Центр сертификации, стандартизации и испытаний вторичного электрооборудования открыт в Чебоксарах» (4 полосы).</w:t>
      </w:r>
    </w:p>
    <w:p w:rsidR="003A27D8" w:rsidRPr="00490234" w:rsidRDefault="00551946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1.2. На сайте </w:t>
      </w:r>
      <w:hyperlink r:id="rId8" w:history="1">
        <w:r w:rsidRPr="004902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023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02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srzau</w:t>
        </w:r>
        <w:proofErr w:type="spellEnd"/>
        <w:r w:rsidRPr="0049023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02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ric</w:t>
        </w:r>
        <w:proofErr w:type="spellEnd"/>
        <w:r w:rsidRPr="0049023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02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0234">
        <w:rPr>
          <w:rFonts w:ascii="Times New Roman" w:hAnsi="Times New Roman" w:cs="Times New Roman"/>
          <w:sz w:val="24"/>
          <w:szCs w:val="24"/>
        </w:rPr>
        <w:t xml:space="preserve"> (раздел НОВОСТИ).</w:t>
      </w:r>
    </w:p>
    <w:p w:rsidR="00551946" w:rsidRPr="00490234" w:rsidRDefault="00551946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2. Рассылка представителям и участникам Ассоциации «ИнТЭК», поступающей в ООО «РИЦ «СРЗАУ» информации (из различных источников), соответствующей интересам Ассоциации «ИнТЭК».</w:t>
      </w:r>
    </w:p>
    <w:p w:rsidR="00551946" w:rsidRPr="00490234" w:rsidRDefault="00551946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234">
        <w:rPr>
          <w:rFonts w:ascii="Times New Roman" w:hAnsi="Times New Roman" w:cs="Times New Roman"/>
          <w:sz w:val="24"/>
          <w:szCs w:val="24"/>
        </w:rPr>
        <w:t xml:space="preserve">3. </w:t>
      </w:r>
      <w:r w:rsidR="00490234" w:rsidRPr="00490234">
        <w:rPr>
          <w:rFonts w:ascii="Times New Roman" w:hAnsi="Times New Roman" w:cs="Times New Roman"/>
          <w:sz w:val="24"/>
          <w:szCs w:val="24"/>
        </w:rPr>
        <w:t>Сбор материалов</w:t>
      </w:r>
      <w:r w:rsidRPr="00490234">
        <w:rPr>
          <w:rFonts w:ascii="Times New Roman" w:hAnsi="Times New Roman" w:cs="Times New Roman"/>
          <w:sz w:val="24"/>
          <w:szCs w:val="24"/>
        </w:rPr>
        <w:t xml:space="preserve"> (печатные </w:t>
      </w:r>
      <w:r w:rsidR="00490234" w:rsidRPr="00490234">
        <w:rPr>
          <w:rFonts w:ascii="Times New Roman" w:hAnsi="Times New Roman" w:cs="Times New Roman"/>
          <w:sz w:val="24"/>
          <w:szCs w:val="24"/>
        </w:rPr>
        <w:t>источники) по</w:t>
      </w:r>
      <w:r w:rsidRPr="00490234">
        <w:rPr>
          <w:rFonts w:ascii="Times New Roman" w:hAnsi="Times New Roman" w:cs="Times New Roman"/>
          <w:sz w:val="24"/>
          <w:szCs w:val="24"/>
        </w:rPr>
        <w:t xml:space="preserve"> истории российской электротехники и электроэнергетики (для создания Музея электротехники).</w:t>
      </w:r>
    </w:p>
    <w:p w:rsidR="00551946" w:rsidRPr="00490234" w:rsidRDefault="00551946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4. Подготовка Форума «РЕЛАВЭКСПО-2015» и его проведение под эгидой Ассоциации «ИнТЭК».</w:t>
      </w:r>
    </w:p>
    <w:p w:rsidR="00551946" w:rsidRPr="00490234" w:rsidRDefault="00551946" w:rsidP="00FE10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5. Презентация Ассоциации «ИнТЭК» в рамках научно-практической конференции «Релейная защита и автоматизация энергосистем.  Совершенствование эксплуатации и перспективы развития в современных экономических условиях» (2 - 3 декабря 2015 </w:t>
      </w:r>
      <w:r w:rsidR="00490234" w:rsidRPr="00490234">
        <w:rPr>
          <w:rFonts w:ascii="Times New Roman" w:hAnsi="Times New Roman" w:cs="Times New Roman"/>
          <w:sz w:val="24"/>
          <w:szCs w:val="24"/>
        </w:rPr>
        <w:t>года в</w:t>
      </w:r>
      <w:r w:rsidRPr="00490234">
        <w:rPr>
          <w:rFonts w:ascii="Times New Roman" w:hAnsi="Times New Roman" w:cs="Times New Roman"/>
          <w:sz w:val="24"/>
          <w:szCs w:val="24"/>
        </w:rPr>
        <w:t xml:space="preserve"> рамках 18-й специализированной выставки «ЭЛЕКТРИЧЕСКИЕ СЕТИ РОССИИ-2015»).</w:t>
      </w:r>
    </w:p>
    <w:p w:rsidR="000A5B96" w:rsidRPr="00490234" w:rsidRDefault="000A5B96" w:rsidP="00FE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образования и подготовки кадров: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1. Проведено изучение потребности предприятий кластера в высококвалифицированных кадрах (сбор </w:t>
      </w:r>
      <w:r w:rsidR="00490234" w:rsidRPr="00490234">
        <w:rPr>
          <w:rFonts w:ascii="Times New Roman" w:hAnsi="Times New Roman" w:cs="Times New Roman"/>
          <w:sz w:val="24"/>
          <w:szCs w:val="24"/>
        </w:rPr>
        <w:t>данных приведен</w:t>
      </w: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90234" w:rsidRPr="00490234">
        <w:rPr>
          <w:rFonts w:ascii="Times New Roman" w:hAnsi="Times New Roman" w:cs="Times New Roman"/>
          <w:sz w:val="24"/>
          <w:szCs w:val="24"/>
        </w:rPr>
        <w:t>в феврале</w:t>
      </w:r>
      <w:r w:rsidRPr="00490234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2. Организован прием </w:t>
      </w:r>
      <w:r w:rsidR="00490234" w:rsidRPr="00490234">
        <w:rPr>
          <w:rFonts w:ascii="Times New Roman" w:hAnsi="Times New Roman" w:cs="Times New Roman"/>
          <w:sz w:val="24"/>
          <w:szCs w:val="24"/>
        </w:rPr>
        <w:t>в магистратуру</w:t>
      </w: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90234" w:rsidRPr="00490234">
        <w:rPr>
          <w:rFonts w:ascii="Times New Roman" w:hAnsi="Times New Roman" w:cs="Times New Roman"/>
          <w:sz w:val="24"/>
          <w:szCs w:val="24"/>
        </w:rPr>
        <w:t>с учетом</w:t>
      </w:r>
      <w:r w:rsidRPr="00490234">
        <w:rPr>
          <w:rFonts w:ascii="Times New Roman" w:hAnsi="Times New Roman" w:cs="Times New Roman"/>
          <w:sz w:val="24"/>
          <w:szCs w:val="24"/>
        </w:rPr>
        <w:t xml:space="preserve"> потребности предприятий.  </w:t>
      </w:r>
      <w:r w:rsidR="00490234" w:rsidRPr="00490234">
        <w:rPr>
          <w:rFonts w:ascii="Times New Roman" w:hAnsi="Times New Roman" w:cs="Times New Roman"/>
          <w:sz w:val="24"/>
          <w:szCs w:val="24"/>
        </w:rPr>
        <w:t>На 2</w:t>
      </w:r>
      <w:r w:rsidRPr="00490234">
        <w:rPr>
          <w:rFonts w:ascii="Times New Roman" w:hAnsi="Times New Roman" w:cs="Times New Roman"/>
          <w:sz w:val="24"/>
          <w:szCs w:val="24"/>
        </w:rPr>
        <w:t xml:space="preserve">   курсе 83% магистрантов трудоустроены </w:t>
      </w:r>
      <w:r w:rsidR="00490234" w:rsidRPr="00490234">
        <w:rPr>
          <w:rFonts w:ascii="Times New Roman" w:hAnsi="Times New Roman" w:cs="Times New Roman"/>
          <w:sz w:val="24"/>
          <w:szCs w:val="24"/>
        </w:rPr>
        <w:t>на предприятиях кластера</w:t>
      </w:r>
      <w:r w:rsidRPr="00490234">
        <w:rPr>
          <w:rFonts w:ascii="Times New Roman" w:hAnsi="Times New Roman" w:cs="Times New Roman"/>
          <w:sz w:val="24"/>
          <w:szCs w:val="24"/>
        </w:rPr>
        <w:t>.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3. Проводится 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90234" w:rsidRPr="00490234">
        <w:rPr>
          <w:rFonts w:ascii="Times New Roman" w:hAnsi="Times New Roman" w:cs="Times New Roman"/>
          <w:sz w:val="24"/>
          <w:szCs w:val="24"/>
        </w:rPr>
        <w:t>работа со школьниками, более</w:t>
      </w:r>
      <w:r w:rsidRPr="00490234">
        <w:rPr>
          <w:rFonts w:ascii="Times New Roman" w:hAnsi="Times New Roman" w:cs="Times New Roman"/>
          <w:sz w:val="24"/>
          <w:szCs w:val="24"/>
        </w:rPr>
        <w:t xml:space="preserve"> 1200 человек посетили предприятия </w:t>
      </w:r>
      <w:r w:rsidR="00490234" w:rsidRPr="00490234">
        <w:rPr>
          <w:rFonts w:ascii="Times New Roman" w:hAnsi="Times New Roman" w:cs="Times New Roman"/>
          <w:sz w:val="24"/>
          <w:szCs w:val="24"/>
        </w:rPr>
        <w:t>кластера и</w:t>
      </w: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90234" w:rsidRPr="00490234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490234">
        <w:rPr>
          <w:rFonts w:ascii="Times New Roman" w:hAnsi="Times New Roman" w:cs="Times New Roman"/>
          <w:sz w:val="24"/>
          <w:szCs w:val="24"/>
        </w:rPr>
        <w:t>.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4. </w:t>
      </w:r>
      <w:r w:rsidR="00490234" w:rsidRPr="00490234">
        <w:rPr>
          <w:rFonts w:ascii="Times New Roman" w:hAnsi="Times New Roman" w:cs="Times New Roman"/>
          <w:sz w:val="24"/>
          <w:szCs w:val="24"/>
        </w:rPr>
        <w:t>Завершена реализация</w:t>
      </w:r>
      <w:r w:rsidRPr="00490234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="00490234" w:rsidRPr="00490234">
        <w:rPr>
          <w:rFonts w:ascii="Times New Roman" w:hAnsi="Times New Roman" w:cs="Times New Roman"/>
          <w:sz w:val="24"/>
          <w:szCs w:val="24"/>
        </w:rPr>
        <w:t>кадры для</w:t>
      </w:r>
      <w:r w:rsidRPr="00490234">
        <w:rPr>
          <w:rFonts w:ascii="Times New Roman" w:hAnsi="Times New Roman" w:cs="Times New Roman"/>
          <w:sz w:val="24"/>
          <w:szCs w:val="24"/>
        </w:rPr>
        <w:t xml:space="preserve"> региона» в 2013-2015 годы, получено 59,17 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, </w:t>
      </w:r>
      <w:r w:rsidR="00490234" w:rsidRPr="00490234">
        <w:rPr>
          <w:rFonts w:ascii="Times New Roman" w:hAnsi="Times New Roman" w:cs="Times New Roman"/>
          <w:sz w:val="24"/>
          <w:szCs w:val="24"/>
        </w:rPr>
        <w:t>из федерального бюджета</w:t>
      </w:r>
      <w:r w:rsidRPr="004902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023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 xml:space="preserve"> предприятиями партнерами (в материальной форме) 23,4 млн. руб., что позволило:</w:t>
      </w:r>
    </w:p>
    <w:p w:rsidR="000A5B96" w:rsidRPr="00490234" w:rsidRDefault="000A5B96" w:rsidP="00FE1019">
      <w:pPr>
        <w:pStyle w:val="a9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lastRenderedPageBreak/>
        <w:t>4.1. Создать учебно-исследовательскую лабораторию цифровых подстанций (</w:t>
      </w:r>
      <w:r w:rsidRPr="00490234">
        <w:rPr>
          <w:rFonts w:ascii="Times New Roman" w:hAnsi="Times New Roman" w:cs="Times New Roman"/>
          <w:sz w:val="24"/>
          <w:szCs w:val="24"/>
          <w:lang w:val="en-US"/>
        </w:rPr>
        <w:t>OPAL</w:t>
      </w:r>
      <w:r w:rsidRPr="00490234">
        <w:rPr>
          <w:rFonts w:ascii="Times New Roman" w:hAnsi="Times New Roman" w:cs="Times New Roman"/>
          <w:sz w:val="24"/>
          <w:szCs w:val="24"/>
        </w:rPr>
        <w:t>-</w:t>
      </w:r>
      <w:r w:rsidRPr="0049023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490234">
        <w:rPr>
          <w:rFonts w:ascii="Times New Roman" w:hAnsi="Times New Roman" w:cs="Times New Roman"/>
          <w:sz w:val="24"/>
          <w:szCs w:val="24"/>
        </w:rPr>
        <w:t>).</w:t>
      </w:r>
    </w:p>
    <w:p w:rsidR="000A5B96" w:rsidRPr="00490234" w:rsidRDefault="000A5B96" w:rsidP="00FE1019">
      <w:pPr>
        <w:pStyle w:val="a9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>4.2. Класс моделирования режимов энергетических систем (</w:t>
      </w:r>
      <w:r w:rsidRPr="00490234">
        <w:rPr>
          <w:rFonts w:ascii="Times New Roman" w:hAnsi="Times New Roman" w:cs="Times New Roman"/>
          <w:sz w:val="24"/>
          <w:szCs w:val="24"/>
          <w:lang w:val="en-US"/>
        </w:rPr>
        <w:t>PSCAD</w:t>
      </w:r>
      <w:r w:rsidRPr="00490234">
        <w:rPr>
          <w:rFonts w:ascii="Times New Roman" w:hAnsi="Times New Roman" w:cs="Times New Roman"/>
          <w:sz w:val="24"/>
          <w:szCs w:val="24"/>
        </w:rPr>
        <w:t>).</w:t>
      </w:r>
    </w:p>
    <w:p w:rsidR="000A5B96" w:rsidRPr="00490234" w:rsidRDefault="000A5B96" w:rsidP="00FE1019">
      <w:pPr>
        <w:pStyle w:val="a9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4.3. Лабораторию средств автоматизации объектов энергетики </w:t>
      </w:r>
      <w:r w:rsidR="00490234" w:rsidRPr="00490234">
        <w:rPr>
          <w:rFonts w:ascii="Times New Roman" w:hAnsi="Times New Roman" w:cs="Times New Roman"/>
          <w:sz w:val="24"/>
          <w:szCs w:val="24"/>
        </w:rPr>
        <w:t>и промышленности</w:t>
      </w:r>
      <w:r w:rsidRPr="00490234">
        <w:rPr>
          <w:rFonts w:ascii="Times New Roman" w:hAnsi="Times New Roman" w:cs="Times New Roman"/>
          <w:sz w:val="24"/>
          <w:szCs w:val="24"/>
        </w:rPr>
        <w:t>.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4.4. </w:t>
      </w:r>
      <w:r w:rsidR="00490234" w:rsidRPr="00490234">
        <w:rPr>
          <w:rFonts w:ascii="Times New Roman" w:hAnsi="Times New Roman" w:cs="Times New Roman"/>
          <w:sz w:val="24"/>
          <w:szCs w:val="24"/>
        </w:rPr>
        <w:t>Перевооружить лаборатории</w:t>
      </w: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90234" w:rsidRPr="00490234">
        <w:rPr>
          <w:rFonts w:ascii="Times New Roman" w:hAnsi="Times New Roman" w:cs="Times New Roman"/>
          <w:sz w:val="24"/>
          <w:szCs w:val="24"/>
        </w:rPr>
        <w:t xml:space="preserve">кафедр </w:t>
      </w:r>
      <w:proofErr w:type="spellStart"/>
      <w:r w:rsidR="00490234" w:rsidRPr="00490234">
        <w:rPr>
          <w:rFonts w:ascii="Times New Roman" w:hAnsi="Times New Roman" w:cs="Times New Roman"/>
          <w:sz w:val="24"/>
          <w:szCs w:val="24"/>
        </w:rPr>
        <w:t>ТОЭиРЗА</w:t>
      </w:r>
      <w:proofErr w:type="spellEnd"/>
      <w:r w:rsidRPr="00490234">
        <w:rPr>
          <w:rFonts w:ascii="Times New Roman" w:hAnsi="Times New Roman" w:cs="Times New Roman"/>
          <w:sz w:val="24"/>
          <w:szCs w:val="24"/>
        </w:rPr>
        <w:t>, САУЭП, ЭСПП, АЭТУС.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5. </w:t>
      </w:r>
      <w:r w:rsidR="00490234" w:rsidRPr="00490234">
        <w:rPr>
          <w:rFonts w:ascii="Times New Roman" w:hAnsi="Times New Roman" w:cs="Times New Roman"/>
          <w:sz w:val="24"/>
          <w:szCs w:val="24"/>
        </w:rPr>
        <w:t>Ведется работа</w:t>
      </w:r>
      <w:r w:rsidRPr="00490234">
        <w:rPr>
          <w:rFonts w:ascii="Times New Roman" w:hAnsi="Times New Roman" w:cs="Times New Roman"/>
          <w:sz w:val="24"/>
          <w:szCs w:val="24"/>
        </w:rPr>
        <w:t xml:space="preserve"> по выявлению талантливой молодежи и закреплению их предприятиями кластера.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6. </w:t>
      </w:r>
      <w:r w:rsidR="00B932ED" w:rsidRPr="00490234">
        <w:rPr>
          <w:rFonts w:ascii="Times New Roman" w:hAnsi="Times New Roman" w:cs="Times New Roman"/>
          <w:sz w:val="24"/>
          <w:szCs w:val="24"/>
        </w:rPr>
        <w:t>Проведена олимпиада</w:t>
      </w: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90234" w:rsidRPr="00490234">
        <w:rPr>
          <w:rFonts w:ascii="Times New Roman" w:hAnsi="Times New Roman" w:cs="Times New Roman"/>
          <w:sz w:val="24"/>
          <w:szCs w:val="24"/>
        </w:rPr>
        <w:t>по математике, физике</w:t>
      </w:r>
      <w:r w:rsidRPr="00490234">
        <w:rPr>
          <w:rFonts w:ascii="Times New Roman" w:hAnsi="Times New Roman" w:cs="Times New Roman"/>
          <w:sz w:val="24"/>
          <w:szCs w:val="24"/>
        </w:rPr>
        <w:t xml:space="preserve">, химии. Из 17 призеров -  12 поступили </w:t>
      </w:r>
      <w:r w:rsidR="00B932ED" w:rsidRPr="00490234">
        <w:rPr>
          <w:rFonts w:ascii="Times New Roman" w:hAnsi="Times New Roman" w:cs="Times New Roman"/>
          <w:sz w:val="24"/>
          <w:szCs w:val="24"/>
        </w:rPr>
        <w:t>в университет, в</w:t>
      </w:r>
      <w:r w:rsidRPr="00490234">
        <w:rPr>
          <w:rFonts w:ascii="Times New Roman" w:hAnsi="Times New Roman" w:cs="Times New Roman"/>
          <w:sz w:val="24"/>
          <w:szCs w:val="24"/>
        </w:rPr>
        <w:t xml:space="preserve"> том   числе 5 </w:t>
      </w:r>
      <w:r w:rsidR="00B932ED" w:rsidRPr="00490234">
        <w:rPr>
          <w:rFonts w:ascii="Times New Roman" w:hAnsi="Times New Roman" w:cs="Times New Roman"/>
          <w:sz w:val="24"/>
          <w:szCs w:val="24"/>
        </w:rPr>
        <w:t>на направление</w:t>
      </w:r>
      <w:r w:rsidRPr="00490234">
        <w:rPr>
          <w:rFonts w:ascii="Times New Roman" w:hAnsi="Times New Roman" w:cs="Times New Roman"/>
          <w:sz w:val="24"/>
          <w:szCs w:val="24"/>
        </w:rPr>
        <w:t xml:space="preserve"> «Электроэнергетика и электротехника».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7. В 2015 году </w:t>
      </w:r>
      <w:r w:rsidR="00B932ED" w:rsidRPr="00490234">
        <w:rPr>
          <w:rFonts w:ascii="Times New Roman" w:hAnsi="Times New Roman" w:cs="Times New Roman"/>
          <w:sz w:val="24"/>
          <w:szCs w:val="24"/>
        </w:rPr>
        <w:t>стали участниками</w:t>
      </w:r>
      <w:r w:rsidRPr="0049023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932ED" w:rsidRPr="00490234">
        <w:rPr>
          <w:rFonts w:ascii="Times New Roman" w:hAnsi="Times New Roman" w:cs="Times New Roman"/>
          <w:sz w:val="24"/>
          <w:szCs w:val="24"/>
        </w:rPr>
        <w:t>Новые кадры</w:t>
      </w:r>
      <w:r w:rsidRPr="00490234">
        <w:rPr>
          <w:rFonts w:ascii="Times New Roman" w:hAnsi="Times New Roman" w:cs="Times New Roman"/>
          <w:sz w:val="24"/>
          <w:szCs w:val="24"/>
        </w:rPr>
        <w:t xml:space="preserve"> для ОПК», 29 студентов участвуют </w:t>
      </w:r>
      <w:r w:rsidR="00B932ED" w:rsidRPr="00490234">
        <w:rPr>
          <w:rFonts w:ascii="Times New Roman" w:hAnsi="Times New Roman" w:cs="Times New Roman"/>
          <w:sz w:val="24"/>
          <w:szCs w:val="24"/>
        </w:rPr>
        <w:t>в проекте</w:t>
      </w:r>
      <w:r w:rsidRPr="00490234">
        <w:rPr>
          <w:rFonts w:ascii="Times New Roman" w:hAnsi="Times New Roman" w:cs="Times New Roman"/>
          <w:sz w:val="24"/>
          <w:szCs w:val="24"/>
        </w:rPr>
        <w:t xml:space="preserve"> с ЗАО «ЧЭАЗ» (всего 32 человека).</w:t>
      </w:r>
    </w:p>
    <w:p w:rsidR="000A5B96" w:rsidRPr="00490234" w:rsidRDefault="000A5B96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8. Более 28 преподавателей </w:t>
      </w:r>
      <w:r w:rsidR="00B932ED" w:rsidRPr="00490234">
        <w:rPr>
          <w:rFonts w:ascii="Times New Roman" w:hAnsi="Times New Roman" w:cs="Times New Roman"/>
          <w:sz w:val="24"/>
          <w:szCs w:val="24"/>
        </w:rPr>
        <w:t>кафедр прошли</w:t>
      </w:r>
      <w:r w:rsidRPr="00490234">
        <w:rPr>
          <w:rFonts w:ascii="Times New Roman" w:hAnsi="Times New Roman" w:cs="Times New Roman"/>
          <w:sz w:val="24"/>
          <w:szCs w:val="24"/>
        </w:rPr>
        <w:t xml:space="preserve"> стажировки </w:t>
      </w:r>
      <w:r w:rsidR="00B932ED" w:rsidRPr="00490234">
        <w:rPr>
          <w:rFonts w:ascii="Times New Roman" w:hAnsi="Times New Roman" w:cs="Times New Roman"/>
          <w:sz w:val="24"/>
          <w:szCs w:val="24"/>
        </w:rPr>
        <w:t>на предприятиях</w:t>
      </w:r>
      <w:r w:rsidRPr="00490234">
        <w:rPr>
          <w:rFonts w:ascii="Times New Roman" w:hAnsi="Times New Roman" w:cs="Times New Roman"/>
          <w:sz w:val="24"/>
          <w:szCs w:val="24"/>
        </w:rPr>
        <w:t xml:space="preserve"> кластера </w:t>
      </w:r>
      <w:r w:rsidR="00B932ED" w:rsidRPr="00490234">
        <w:rPr>
          <w:rFonts w:ascii="Times New Roman" w:hAnsi="Times New Roman" w:cs="Times New Roman"/>
          <w:sz w:val="24"/>
          <w:szCs w:val="24"/>
        </w:rPr>
        <w:t>или повышение</w:t>
      </w:r>
      <w:r w:rsidRPr="00490234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490234" w:rsidRPr="00490234">
        <w:rPr>
          <w:rFonts w:ascii="Times New Roman" w:hAnsi="Times New Roman" w:cs="Times New Roman"/>
          <w:sz w:val="24"/>
          <w:szCs w:val="24"/>
        </w:rPr>
        <w:t>в учебных</w:t>
      </w:r>
      <w:r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90234" w:rsidRPr="00490234">
        <w:rPr>
          <w:rFonts w:ascii="Times New Roman" w:hAnsi="Times New Roman" w:cs="Times New Roman"/>
          <w:sz w:val="24"/>
          <w:szCs w:val="24"/>
        </w:rPr>
        <w:t>центрах других Вузов</w:t>
      </w:r>
      <w:r w:rsidRPr="00490234">
        <w:rPr>
          <w:rFonts w:ascii="Times New Roman" w:hAnsi="Times New Roman" w:cs="Times New Roman"/>
          <w:sz w:val="24"/>
          <w:szCs w:val="24"/>
        </w:rPr>
        <w:t xml:space="preserve"> и организаций.</w:t>
      </w:r>
    </w:p>
    <w:p w:rsidR="000A5B96" w:rsidRPr="00490234" w:rsidRDefault="00553B51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9. </w:t>
      </w:r>
      <w:r w:rsidR="000A5B96" w:rsidRPr="00490234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B932ED" w:rsidRPr="00490234">
        <w:rPr>
          <w:rFonts w:ascii="Times New Roman" w:hAnsi="Times New Roman" w:cs="Times New Roman"/>
          <w:sz w:val="24"/>
          <w:szCs w:val="24"/>
        </w:rPr>
        <w:t>базовая кафедра</w:t>
      </w:r>
      <w:r w:rsidR="000A5B96" w:rsidRPr="00490234">
        <w:rPr>
          <w:rFonts w:ascii="Times New Roman" w:hAnsi="Times New Roman" w:cs="Times New Roman"/>
          <w:sz w:val="24"/>
          <w:szCs w:val="24"/>
        </w:rPr>
        <w:t xml:space="preserve"> на ЗАО «ЧЭАЗ», учебные центры на ООО «ЭКРА», ООО «ИЦ </w:t>
      </w:r>
      <w:proofErr w:type="spellStart"/>
      <w:r w:rsidR="000A5B96" w:rsidRPr="00490234">
        <w:rPr>
          <w:rFonts w:ascii="Times New Roman" w:hAnsi="Times New Roman" w:cs="Times New Roman"/>
          <w:sz w:val="24"/>
          <w:szCs w:val="24"/>
        </w:rPr>
        <w:t>Бресер</w:t>
      </w:r>
      <w:proofErr w:type="spellEnd"/>
      <w:r w:rsidR="000A5B96" w:rsidRPr="00490234">
        <w:rPr>
          <w:rFonts w:ascii="Times New Roman" w:hAnsi="Times New Roman" w:cs="Times New Roman"/>
          <w:sz w:val="24"/>
          <w:szCs w:val="24"/>
        </w:rPr>
        <w:t xml:space="preserve">», </w:t>
      </w:r>
      <w:r w:rsidR="00CD26B9" w:rsidRPr="00490234">
        <w:rPr>
          <w:rFonts w:ascii="Times New Roman" w:hAnsi="Times New Roman" w:cs="Times New Roman"/>
          <w:sz w:val="24"/>
          <w:szCs w:val="24"/>
        </w:rPr>
        <w:t xml:space="preserve">«Институт повышения квалификации специалистов релейной защиты и автоматики» (НОУ ДПО «ИПК РЗА») учредитель </w:t>
      </w:r>
      <w:r w:rsidR="000A5B96" w:rsidRPr="00490234">
        <w:rPr>
          <w:rFonts w:ascii="Times New Roman" w:hAnsi="Times New Roman" w:cs="Times New Roman"/>
          <w:sz w:val="24"/>
          <w:szCs w:val="24"/>
        </w:rPr>
        <w:t xml:space="preserve">ООО «НПП </w:t>
      </w:r>
      <w:proofErr w:type="spellStart"/>
      <w:r w:rsidR="000A5B96" w:rsidRPr="00490234">
        <w:rPr>
          <w:rFonts w:ascii="Times New Roman" w:hAnsi="Times New Roman" w:cs="Times New Roman"/>
          <w:sz w:val="24"/>
          <w:szCs w:val="24"/>
        </w:rPr>
        <w:t>Бреслер</w:t>
      </w:r>
      <w:proofErr w:type="spellEnd"/>
      <w:r w:rsidR="000A5B96" w:rsidRPr="00490234">
        <w:rPr>
          <w:rFonts w:ascii="Times New Roman" w:hAnsi="Times New Roman" w:cs="Times New Roman"/>
          <w:sz w:val="24"/>
          <w:szCs w:val="24"/>
        </w:rPr>
        <w:t>».</w:t>
      </w:r>
    </w:p>
    <w:p w:rsidR="0018793D" w:rsidRPr="00490234" w:rsidRDefault="00553B51" w:rsidP="00FE101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34">
        <w:rPr>
          <w:rFonts w:ascii="Times New Roman" w:hAnsi="Times New Roman" w:cs="Times New Roman"/>
          <w:sz w:val="24"/>
          <w:szCs w:val="24"/>
        </w:rPr>
        <w:t xml:space="preserve">10. </w:t>
      </w:r>
      <w:r w:rsidR="00B932ED" w:rsidRPr="00490234">
        <w:rPr>
          <w:rFonts w:ascii="Times New Roman" w:hAnsi="Times New Roman" w:cs="Times New Roman"/>
          <w:sz w:val="24"/>
          <w:szCs w:val="24"/>
        </w:rPr>
        <w:t>Согласованы с</w:t>
      </w:r>
      <w:r w:rsidR="000A5B96" w:rsidRPr="00490234">
        <w:rPr>
          <w:rFonts w:ascii="Times New Roman" w:hAnsi="Times New Roman" w:cs="Times New Roman"/>
          <w:sz w:val="24"/>
          <w:szCs w:val="24"/>
        </w:rPr>
        <w:t xml:space="preserve"> </w:t>
      </w:r>
      <w:r w:rsidR="00490234" w:rsidRPr="00490234">
        <w:rPr>
          <w:rFonts w:ascii="Times New Roman" w:hAnsi="Times New Roman" w:cs="Times New Roman"/>
          <w:sz w:val="24"/>
          <w:szCs w:val="24"/>
        </w:rPr>
        <w:t>работодателями новые учебные планы</w:t>
      </w:r>
      <w:r w:rsidR="000A5B96" w:rsidRPr="00490234">
        <w:rPr>
          <w:rFonts w:ascii="Times New Roman" w:hAnsi="Times New Roman" w:cs="Times New Roman"/>
          <w:sz w:val="24"/>
          <w:szCs w:val="24"/>
        </w:rPr>
        <w:t xml:space="preserve"> магистратуры.</w:t>
      </w:r>
    </w:p>
    <w:sectPr w:rsidR="0018793D" w:rsidRPr="00490234" w:rsidSect="00FD4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F3" w:rsidRDefault="00F23EF3" w:rsidP="006E26BA">
      <w:pPr>
        <w:spacing w:after="0" w:line="240" w:lineRule="auto"/>
      </w:pPr>
      <w:r>
        <w:separator/>
      </w:r>
    </w:p>
  </w:endnote>
  <w:endnote w:type="continuationSeparator" w:id="0">
    <w:p w:rsidR="00F23EF3" w:rsidRDefault="00F23EF3" w:rsidP="006E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BA" w:rsidRDefault="006E26B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48266"/>
      <w:docPartObj>
        <w:docPartGallery w:val="Page Numbers (Bottom of Page)"/>
        <w:docPartUnique/>
      </w:docPartObj>
    </w:sdtPr>
    <w:sdtEndPr/>
    <w:sdtContent>
      <w:p w:rsidR="006E26BA" w:rsidRDefault="006E26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34">
          <w:rPr>
            <w:noProof/>
          </w:rPr>
          <w:t>6</w:t>
        </w:r>
        <w:r>
          <w:fldChar w:fldCharType="end"/>
        </w:r>
      </w:p>
    </w:sdtContent>
  </w:sdt>
  <w:p w:rsidR="006E26BA" w:rsidRDefault="006E26B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BA" w:rsidRDefault="006E26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F3" w:rsidRDefault="00F23EF3" w:rsidP="006E26BA">
      <w:pPr>
        <w:spacing w:after="0" w:line="240" w:lineRule="auto"/>
      </w:pPr>
      <w:r>
        <w:separator/>
      </w:r>
    </w:p>
  </w:footnote>
  <w:footnote w:type="continuationSeparator" w:id="0">
    <w:p w:rsidR="00F23EF3" w:rsidRDefault="00F23EF3" w:rsidP="006E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BA" w:rsidRDefault="006E26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BA" w:rsidRDefault="006E26B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BA" w:rsidRDefault="006E26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33CA"/>
    <w:multiLevelType w:val="hybridMultilevel"/>
    <w:tmpl w:val="DCA2CDE4"/>
    <w:lvl w:ilvl="0" w:tplc="363C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1438"/>
    <w:multiLevelType w:val="hybridMultilevel"/>
    <w:tmpl w:val="D646D8D2"/>
    <w:lvl w:ilvl="0" w:tplc="B0925D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476D"/>
    <w:multiLevelType w:val="multilevel"/>
    <w:tmpl w:val="D646D8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7889"/>
    <w:multiLevelType w:val="hybridMultilevel"/>
    <w:tmpl w:val="3BE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7CED"/>
    <w:multiLevelType w:val="hybridMultilevel"/>
    <w:tmpl w:val="BAE0B644"/>
    <w:lvl w:ilvl="0" w:tplc="54FA9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BF791B"/>
    <w:multiLevelType w:val="hybridMultilevel"/>
    <w:tmpl w:val="C6B2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3293"/>
    <w:multiLevelType w:val="hybridMultilevel"/>
    <w:tmpl w:val="B35E8F06"/>
    <w:lvl w:ilvl="0" w:tplc="AC62A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819"/>
    <w:multiLevelType w:val="hybridMultilevel"/>
    <w:tmpl w:val="D6BEAFF6"/>
    <w:lvl w:ilvl="0" w:tplc="1CF69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D03DBB"/>
    <w:multiLevelType w:val="hybridMultilevel"/>
    <w:tmpl w:val="05F6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63EE1"/>
    <w:multiLevelType w:val="hybridMultilevel"/>
    <w:tmpl w:val="16BEC262"/>
    <w:lvl w:ilvl="0" w:tplc="DA50B5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D7"/>
    <w:rsid w:val="0009761C"/>
    <w:rsid w:val="000A5B96"/>
    <w:rsid w:val="001100C6"/>
    <w:rsid w:val="00137507"/>
    <w:rsid w:val="00153364"/>
    <w:rsid w:val="00154935"/>
    <w:rsid w:val="00170C2C"/>
    <w:rsid w:val="0018793D"/>
    <w:rsid w:val="001C631D"/>
    <w:rsid w:val="001D5209"/>
    <w:rsid w:val="00242AA1"/>
    <w:rsid w:val="00302128"/>
    <w:rsid w:val="003A27D8"/>
    <w:rsid w:val="003D5924"/>
    <w:rsid w:val="003F12B8"/>
    <w:rsid w:val="00401A91"/>
    <w:rsid w:val="004478FE"/>
    <w:rsid w:val="004530E2"/>
    <w:rsid w:val="00466A13"/>
    <w:rsid w:val="00490234"/>
    <w:rsid w:val="004D4296"/>
    <w:rsid w:val="004E1396"/>
    <w:rsid w:val="0051163F"/>
    <w:rsid w:val="00551946"/>
    <w:rsid w:val="00553B51"/>
    <w:rsid w:val="00566BEF"/>
    <w:rsid w:val="0059019F"/>
    <w:rsid w:val="005C0EF4"/>
    <w:rsid w:val="005F5C03"/>
    <w:rsid w:val="00682D8D"/>
    <w:rsid w:val="006D1992"/>
    <w:rsid w:val="006E26BA"/>
    <w:rsid w:val="0076416C"/>
    <w:rsid w:val="00795427"/>
    <w:rsid w:val="007F1DF4"/>
    <w:rsid w:val="008177FC"/>
    <w:rsid w:val="0082288C"/>
    <w:rsid w:val="008312B6"/>
    <w:rsid w:val="008F3277"/>
    <w:rsid w:val="009130B1"/>
    <w:rsid w:val="009369DB"/>
    <w:rsid w:val="0098033B"/>
    <w:rsid w:val="00A25E3C"/>
    <w:rsid w:val="00A47B47"/>
    <w:rsid w:val="00A638A3"/>
    <w:rsid w:val="00AE1189"/>
    <w:rsid w:val="00B50101"/>
    <w:rsid w:val="00B6670A"/>
    <w:rsid w:val="00B932ED"/>
    <w:rsid w:val="00BD5FE5"/>
    <w:rsid w:val="00BF1329"/>
    <w:rsid w:val="00C66CA3"/>
    <w:rsid w:val="00CD26B9"/>
    <w:rsid w:val="00CD6194"/>
    <w:rsid w:val="00D175DC"/>
    <w:rsid w:val="00D36930"/>
    <w:rsid w:val="00D37E3F"/>
    <w:rsid w:val="00D64484"/>
    <w:rsid w:val="00D858DD"/>
    <w:rsid w:val="00D95562"/>
    <w:rsid w:val="00DD0E6A"/>
    <w:rsid w:val="00E15AB8"/>
    <w:rsid w:val="00E90368"/>
    <w:rsid w:val="00EE2BF6"/>
    <w:rsid w:val="00EE7CD7"/>
    <w:rsid w:val="00F17FD7"/>
    <w:rsid w:val="00F23EF3"/>
    <w:rsid w:val="00F34973"/>
    <w:rsid w:val="00FA06E6"/>
    <w:rsid w:val="00FD4AFA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B85B-4A10-4751-9BF5-EC1002E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7507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13750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37507"/>
    <w:rPr>
      <w:rFonts w:ascii="Calibri" w:hAnsi="Calibri"/>
      <w:szCs w:val="21"/>
    </w:rPr>
  </w:style>
  <w:style w:type="paragraph" w:styleId="a9">
    <w:name w:val="List Paragraph"/>
    <w:basedOn w:val="a"/>
    <w:uiPriority w:val="34"/>
    <w:qFormat/>
    <w:rsid w:val="001C631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6BA"/>
  </w:style>
  <w:style w:type="paragraph" w:styleId="ac">
    <w:name w:val="footer"/>
    <w:basedOn w:val="a"/>
    <w:link w:val="ad"/>
    <w:uiPriority w:val="99"/>
    <w:unhideWhenUsed/>
    <w:rsid w:val="006E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47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zau-ri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8120-1322-4E23-A27A-245C309E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Юрий Алексеевич</dc:creator>
  <cp:keywords/>
  <dc:description/>
  <cp:lastModifiedBy>user</cp:lastModifiedBy>
  <cp:revision>15</cp:revision>
  <dcterms:created xsi:type="dcterms:W3CDTF">2016-01-11T10:48:00Z</dcterms:created>
  <dcterms:modified xsi:type="dcterms:W3CDTF">2016-02-08T05:49:00Z</dcterms:modified>
</cp:coreProperties>
</file>